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5D" w:rsidRPr="00D616F1" w:rsidRDefault="00D616F1" w:rsidP="00D616F1">
      <w:pPr>
        <w:rPr>
          <w:rFonts w:ascii="Times New Roman" w:hAnsi="Times New Roman"/>
        </w:rPr>
      </w:pPr>
      <w:r w:rsidRPr="00D616F1">
        <w:rPr>
          <w:rStyle w:val="Strong"/>
          <w:rFonts w:ascii="Times New Roman" w:hAnsi="Times New Roman"/>
          <w:shd w:val="clear" w:color="auto" w:fill="FFFFFF"/>
        </w:rPr>
        <w:t>August 26, 2014</w:t>
      </w:r>
      <w:r w:rsidRPr="00D616F1">
        <w:rPr>
          <w:rFonts w:ascii="Times New Roman" w:hAnsi="Times New Roman"/>
        </w:rPr>
        <w:br/>
      </w:r>
      <w:r w:rsidRPr="00D616F1">
        <w:rPr>
          <w:rFonts w:ascii="Times New Roman" w:hAnsi="Times New Roman"/>
        </w:rPr>
        <w:br/>
      </w:r>
      <w:r w:rsidRPr="00D616F1">
        <w:rPr>
          <w:rFonts w:ascii="Times New Roman" w:hAnsi="Times New Roman"/>
          <w:shd w:val="clear" w:color="auto" w:fill="FFFFFF"/>
        </w:rPr>
        <w:t>7th grade parents—Here’s what your students are doing this week</w:t>
      </w:r>
      <w:proofErr w:type="gramStart"/>
      <w:r w:rsidRPr="00D616F1">
        <w:rPr>
          <w:rFonts w:ascii="Times New Roman" w:hAnsi="Times New Roman"/>
          <w:shd w:val="clear" w:color="auto" w:fill="FFFFFF"/>
        </w:rPr>
        <w:t>:</w:t>
      </w:r>
      <w:proofErr w:type="gramEnd"/>
      <w:r w:rsidRPr="00D616F1">
        <w:rPr>
          <w:rFonts w:ascii="Times New Roman" w:hAnsi="Times New Roman"/>
        </w:rPr>
        <w:br/>
      </w:r>
      <w:r w:rsidRPr="00D616F1">
        <w:rPr>
          <w:rFonts w:ascii="Times New Roman" w:hAnsi="Times New Roman"/>
        </w:rPr>
        <w:br/>
      </w:r>
      <w:r w:rsidRPr="00D616F1">
        <w:rPr>
          <w:rFonts w:ascii="Times New Roman" w:hAnsi="Times New Roman"/>
          <w:shd w:val="clear" w:color="auto" w:fill="FFFFFF"/>
        </w:rPr>
        <w:t>Paragon:   Mr. Larson</w:t>
      </w:r>
      <w:r w:rsidRPr="00D616F1">
        <w:rPr>
          <w:rStyle w:val="apple-converted-space"/>
          <w:rFonts w:ascii="Times New Roman" w:hAnsi="Times New Roman"/>
          <w:shd w:val="clear" w:color="auto" w:fill="FFFFFF"/>
        </w:rPr>
        <w:t> </w:t>
      </w:r>
      <w:r w:rsidRPr="00D616F1">
        <w:rPr>
          <w:rFonts w:ascii="Times New Roman" w:hAnsi="Times New Roman"/>
        </w:rPr>
        <w:br/>
      </w:r>
      <w:r w:rsidRPr="00D616F1">
        <w:rPr>
          <w:rFonts w:ascii="Times New Roman" w:hAnsi="Times New Roman"/>
          <w:shd w:val="clear" w:color="auto" w:fill="FFFFFF"/>
        </w:rPr>
        <w:t>This week students will be participating in a benchmark assessment for first quarter content. It will be giving the students and Mr. Larson an idea of what is known and what will need to be focused on this quarter. Students will also begin their next unit on the Four Ancient River Civilizations starting with Mesopotamia.                                                                                                              </w:t>
      </w:r>
      <w:r w:rsidRPr="00D616F1">
        <w:rPr>
          <w:rFonts w:ascii="Times New Roman" w:hAnsi="Times New Roman"/>
        </w:rPr>
        <w:br/>
      </w:r>
      <w:r w:rsidRPr="00D616F1">
        <w:rPr>
          <w:rFonts w:ascii="Times New Roman" w:hAnsi="Times New Roman"/>
        </w:rPr>
        <w:br/>
      </w:r>
      <w:r w:rsidRPr="00D616F1">
        <w:rPr>
          <w:rFonts w:ascii="Times New Roman" w:hAnsi="Times New Roman"/>
          <w:shd w:val="clear" w:color="auto" w:fill="FFFFFF"/>
        </w:rPr>
        <w:t>Science:  Mrs. Hill</w:t>
      </w:r>
      <w:r w:rsidRPr="00D616F1">
        <w:rPr>
          <w:rFonts w:ascii="Times New Roman" w:hAnsi="Times New Roman"/>
        </w:rPr>
        <w:br/>
      </w:r>
      <w:proofErr w:type="gramStart"/>
      <w:r w:rsidRPr="00D616F1">
        <w:rPr>
          <w:rFonts w:ascii="Times New Roman" w:hAnsi="Times New Roman"/>
          <w:shd w:val="clear" w:color="auto" w:fill="FFFFFF"/>
        </w:rPr>
        <w:t>This</w:t>
      </w:r>
      <w:proofErr w:type="gramEnd"/>
      <w:r w:rsidRPr="00D616F1">
        <w:rPr>
          <w:rFonts w:ascii="Times New Roman" w:hAnsi="Times New Roman"/>
          <w:shd w:val="clear" w:color="auto" w:fill="FFFFFF"/>
        </w:rPr>
        <w:t xml:space="preserve"> week we will be continuing with scientific method and measurement.  We will be doing a measurement lab.  If your child has not turned in a signed lab contract they will not be participating in labs.  Wednesday August 27, we will review for the test.  Test will be Thursday August 28th over scientific method and measurement.  Students received a study guide last week. They must turn the study guide in, completed the day of the test or they will not have any retake options. There will not be science tutoring this Thursday, since I will be out of town.  Students should continue working on Science Fair; Problem, hypothesis and purpose will be DUE Tuesday Sept 2, 2014 (Since I will be out of town).  Thanks to the families that donated M&amp;M’s, it’s very much appreciated.</w:t>
      </w:r>
      <w:r w:rsidRPr="00D616F1">
        <w:rPr>
          <w:rFonts w:ascii="Times New Roman" w:hAnsi="Times New Roman"/>
        </w:rPr>
        <w:br/>
      </w:r>
      <w:r w:rsidRPr="00D616F1">
        <w:rPr>
          <w:rStyle w:val="Emphasis"/>
          <w:rFonts w:ascii="Times New Roman" w:hAnsi="Times New Roman"/>
          <w:shd w:val="clear" w:color="auto" w:fill="FFFFFF"/>
        </w:rPr>
        <w:t>Enrichment:</w:t>
      </w:r>
      <w:r w:rsidRPr="00D616F1">
        <w:rPr>
          <w:rStyle w:val="apple-converted-space"/>
          <w:rFonts w:ascii="Times New Roman" w:hAnsi="Times New Roman"/>
          <w:i/>
          <w:iCs/>
          <w:shd w:val="clear" w:color="auto" w:fill="FFFFFF"/>
        </w:rPr>
        <w:t> </w:t>
      </w:r>
      <w:r w:rsidRPr="00D616F1">
        <w:rPr>
          <w:rFonts w:ascii="Times New Roman" w:hAnsi="Times New Roman"/>
          <w:shd w:val="clear" w:color="auto" w:fill="FFFFFF"/>
        </w:rPr>
        <w:t xml:space="preserve">Students are continuing to research their famous scientist.  They need to have purchased a poster board.  We will start presenting these this Thursday August 28, 2014.  </w:t>
      </w:r>
      <w:proofErr w:type="gramStart"/>
      <w:r w:rsidRPr="00D616F1">
        <w:rPr>
          <w:rFonts w:ascii="Times New Roman" w:hAnsi="Times New Roman"/>
          <w:shd w:val="clear" w:color="auto" w:fill="FFFFFF"/>
        </w:rPr>
        <w:t>And then again Sept 2 and 3rd.</w:t>
      </w:r>
      <w:proofErr w:type="gramEnd"/>
      <w:r w:rsidRPr="00D616F1">
        <w:rPr>
          <w:rFonts w:ascii="Times New Roman" w:hAnsi="Times New Roman"/>
        </w:rPr>
        <w:br/>
      </w:r>
      <w:r w:rsidRPr="00D616F1">
        <w:rPr>
          <w:rFonts w:ascii="Times New Roman" w:hAnsi="Times New Roman"/>
        </w:rPr>
        <w:br/>
      </w:r>
      <w:r w:rsidRPr="00D616F1">
        <w:rPr>
          <w:rFonts w:ascii="Times New Roman" w:hAnsi="Times New Roman"/>
          <w:shd w:val="clear" w:color="auto" w:fill="FFFFFF"/>
        </w:rPr>
        <w:t>Language Arts:   Mrs. Montel            </w:t>
      </w:r>
      <w:r w:rsidRPr="00D616F1">
        <w:rPr>
          <w:rStyle w:val="apple-converted-space"/>
          <w:rFonts w:ascii="Times New Roman" w:hAnsi="Times New Roman"/>
          <w:shd w:val="clear" w:color="auto" w:fill="FFFFFF"/>
        </w:rPr>
        <w:t> </w:t>
      </w:r>
      <w:r w:rsidRPr="00D616F1">
        <w:rPr>
          <w:rFonts w:ascii="Times New Roman" w:hAnsi="Times New Roman"/>
        </w:rPr>
        <w:br/>
      </w:r>
      <w:proofErr w:type="gramStart"/>
      <w:r w:rsidRPr="00D616F1">
        <w:rPr>
          <w:rFonts w:ascii="Times New Roman" w:hAnsi="Times New Roman"/>
          <w:shd w:val="clear" w:color="auto" w:fill="FFFFFF"/>
        </w:rPr>
        <w:t>This</w:t>
      </w:r>
      <w:proofErr w:type="gramEnd"/>
      <w:r w:rsidRPr="00D616F1">
        <w:rPr>
          <w:rFonts w:ascii="Times New Roman" w:hAnsi="Times New Roman"/>
          <w:shd w:val="clear" w:color="auto" w:fill="FFFFFF"/>
        </w:rPr>
        <w:t xml:space="preserve"> week we’ll be expanding our vocabulary, reviewing nouns and pronouns and learning about text features.  In addition, students received their</w:t>
      </w:r>
      <w:r w:rsidRPr="00D616F1">
        <w:rPr>
          <w:rStyle w:val="apple-converted-space"/>
          <w:rFonts w:ascii="Times New Roman" w:hAnsi="Times New Roman"/>
          <w:shd w:val="clear" w:color="auto" w:fill="FFFFFF"/>
        </w:rPr>
        <w:t> </w:t>
      </w:r>
      <w:r w:rsidRPr="00D616F1">
        <w:rPr>
          <w:rStyle w:val="Emphasis"/>
          <w:rFonts w:ascii="Times New Roman" w:hAnsi="Times New Roman"/>
          <w:shd w:val="clear" w:color="auto" w:fill="FFFFFF"/>
        </w:rPr>
        <w:t>THIRD</w:t>
      </w:r>
      <w:r w:rsidRPr="00D616F1">
        <w:rPr>
          <w:rStyle w:val="apple-converted-space"/>
          <w:rFonts w:ascii="Times New Roman" w:hAnsi="Times New Roman"/>
          <w:i/>
          <w:iCs/>
          <w:shd w:val="clear" w:color="auto" w:fill="FFFFFF"/>
        </w:rPr>
        <w:t> </w:t>
      </w:r>
      <w:r w:rsidRPr="00D616F1">
        <w:rPr>
          <w:rFonts w:ascii="Times New Roman" w:hAnsi="Times New Roman"/>
          <w:shd w:val="clear" w:color="auto" w:fill="FFFFFF"/>
        </w:rPr>
        <w:t xml:space="preserve">weekly reading log of the quarter.  This Reading Log is due this Friday (Aug. 29) due to the Monday holiday.  Students can always find another reading </w:t>
      </w:r>
      <w:proofErr w:type="gramStart"/>
      <w:r w:rsidRPr="00D616F1">
        <w:rPr>
          <w:rFonts w:ascii="Times New Roman" w:hAnsi="Times New Roman"/>
          <w:shd w:val="clear" w:color="auto" w:fill="FFFFFF"/>
        </w:rPr>
        <w:t>log  on</w:t>
      </w:r>
      <w:proofErr w:type="gramEnd"/>
      <w:r w:rsidRPr="00D616F1">
        <w:rPr>
          <w:rFonts w:ascii="Times New Roman" w:hAnsi="Times New Roman"/>
          <w:shd w:val="clear" w:color="auto" w:fill="FFFFFF"/>
        </w:rPr>
        <w:t xml:space="preserve"> my website  </w:t>
      </w:r>
      <w:r w:rsidRPr="00D616F1">
        <w:rPr>
          <w:rStyle w:val="apple-converted-space"/>
          <w:rFonts w:ascii="Times New Roman" w:hAnsi="Times New Roman"/>
          <w:shd w:val="clear" w:color="auto" w:fill="FFFFFF"/>
        </w:rPr>
        <w:t> </w:t>
      </w:r>
      <w:hyperlink r:id="rId9" w:tooltip="" w:history="1">
        <w:r w:rsidRPr="00D616F1">
          <w:rPr>
            <w:rStyle w:val="Hyperlink"/>
            <w:rFonts w:ascii="Times New Roman" w:hAnsi="Times New Roman"/>
            <w:color w:val="auto"/>
            <w:shd w:val="clear" w:color="auto" w:fill="FFFFFF"/>
          </w:rPr>
          <w:t>http://www.schoolrack.com/tmontel/</w:t>
        </w:r>
      </w:hyperlink>
      <w:r w:rsidRPr="00D616F1">
        <w:rPr>
          <w:rStyle w:val="apple-converted-space"/>
          <w:rFonts w:ascii="Times New Roman" w:hAnsi="Times New Roman"/>
          <w:shd w:val="clear" w:color="auto" w:fill="FFFFFF"/>
        </w:rPr>
        <w:t> </w:t>
      </w:r>
      <w:r w:rsidRPr="00D616F1">
        <w:rPr>
          <w:rFonts w:ascii="Times New Roman" w:hAnsi="Times New Roman"/>
          <w:shd w:val="clear" w:color="auto" w:fill="FFFFFF"/>
        </w:rPr>
        <w:t>or in the blue folder in the classroom.</w:t>
      </w:r>
      <w:r w:rsidRPr="00D616F1">
        <w:rPr>
          <w:rFonts w:ascii="Times New Roman" w:hAnsi="Times New Roman"/>
        </w:rPr>
        <w:br/>
      </w:r>
      <w:r w:rsidRPr="00D616F1">
        <w:rPr>
          <w:rStyle w:val="Emphasis"/>
          <w:rFonts w:ascii="Times New Roman" w:hAnsi="Times New Roman"/>
          <w:shd w:val="clear" w:color="auto" w:fill="FFFFFF"/>
        </w:rPr>
        <w:t>Montel Enrichment:</w:t>
      </w:r>
      <w:r w:rsidRPr="00D616F1">
        <w:rPr>
          <w:rFonts w:ascii="Times New Roman" w:hAnsi="Times New Roman"/>
          <w:shd w:val="clear" w:color="auto" w:fill="FFFFFF"/>
        </w:rPr>
        <w:t>  Students will be studying main idea and details as well as author’s perspective while reading about the 1911 Triangle Shir</w:t>
      </w:r>
      <w:bookmarkStart w:id="0" w:name="_GoBack"/>
      <w:bookmarkEnd w:id="0"/>
      <w:r w:rsidRPr="00D616F1">
        <w:rPr>
          <w:rFonts w:ascii="Times New Roman" w:hAnsi="Times New Roman"/>
          <w:shd w:val="clear" w:color="auto" w:fill="FFFFFF"/>
        </w:rPr>
        <w:t>twaist Factory Fire.</w:t>
      </w:r>
    </w:p>
    <w:sectPr w:rsidR="00E4545D" w:rsidRPr="00D616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28" w:rsidRDefault="00D45F28" w:rsidP="00E4545D">
      <w:r>
        <w:separator/>
      </w:r>
    </w:p>
  </w:endnote>
  <w:endnote w:type="continuationSeparator" w:id="0">
    <w:p w:rsidR="00D45F28" w:rsidRDefault="00D45F28"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28" w:rsidRDefault="00D45F28" w:rsidP="00E4545D">
      <w:r>
        <w:separator/>
      </w:r>
    </w:p>
  </w:footnote>
  <w:footnote w:type="continuationSeparator" w:id="0">
    <w:p w:rsidR="00D45F28" w:rsidRDefault="00D45F28"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3381B"/>
    <w:rsid w:val="00155335"/>
    <w:rsid w:val="002B696C"/>
    <w:rsid w:val="002E7736"/>
    <w:rsid w:val="0032233F"/>
    <w:rsid w:val="00344392"/>
    <w:rsid w:val="00393136"/>
    <w:rsid w:val="004836A8"/>
    <w:rsid w:val="00505089"/>
    <w:rsid w:val="005675FD"/>
    <w:rsid w:val="005757E9"/>
    <w:rsid w:val="0058402C"/>
    <w:rsid w:val="005E217C"/>
    <w:rsid w:val="0069473A"/>
    <w:rsid w:val="00703EB0"/>
    <w:rsid w:val="00793A72"/>
    <w:rsid w:val="00897547"/>
    <w:rsid w:val="00951A36"/>
    <w:rsid w:val="00973D61"/>
    <w:rsid w:val="009C1432"/>
    <w:rsid w:val="00A25E89"/>
    <w:rsid w:val="00B567E7"/>
    <w:rsid w:val="00C35CDA"/>
    <w:rsid w:val="00C4556D"/>
    <w:rsid w:val="00C81535"/>
    <w:rsid w:val="00CD6138"/>
    <w:rsid w:val="00D45F28"/>
    <w:rsid w:val="00D616F1"/>
    <w:rsid w:val="00D95F63"/>
    <w:rsid w:val="00DA4D89"/>
    <w:rsid w:val="00DA5B3D"/>
    <w:rsid w:val="00DE4ECF"/>
    <w:rsid w:val="00E4545D"/>
    <w:rsid w:val="00EB429E"/>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D616F1"/>
    <w:rPr>
      <w:b/>
      <w:bCs/>
    </w:rPr>
  </w:style>
  <w:style w:type="character" w:styleId="Emphasis">
    <w:name w:val="Emphasis"/>
    <w:basedOn w:val="DefaultParagraphFont"/>
    <w:uiPriority w:val="20"/>
    <w:qFormat/>
    <w:rsid w:val="00D616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D616F1"/>
    <w:rPr>
      <w:b/>
      <w:bCs/>
    </w:rPr>
  </w:style>
  <w:style w:type="character" w:styleId="Emphasis">
    <w:name w:val="Emphasis"/>
    <w:basedOn w:val="DefaultParagraphFont"/>
    <w:uiPriority w:val="20"/>
    <w:qFormat/>
    <w:rsid w:val="00D61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oolrack.com/tmon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5D2A-626B-419C-8BD8-F605E722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2014-09-05T14:51:00Z</dcterms:created>
  <dcterms:modified xsi:type="dcterms:W3CDTF">2014-09-05T14:51:00Z</dcterms:modified>
</cp:coreProperties>
</file>