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83" w:rsidRDefault="002B2C83" w:rsidP="002B2C83">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2B2C83" w:rsidRDefault="002B2C83" w:rsidP="002B2C83">
      <w:r>
        <w:rPr>
          <w:b/>
          <w:bCs/>
        </w:rPr>
        <w:t>1</w:t>
      </w:r>
      <w:r>
        <w:rPr>
          <w:b/>
          <w:bCs/>
          <w:vertAlign w:val="superscript"/>
        </w:rPr>
        <w:t>st</w:t>
      </w:r>
      <w:r>
        <w:rPr>
          <w:b/>
          <w:bCs/>
        </w:rPr>
        <w:t xml:space="preserve"> QUARTER ENDS THIS WEEK--  October 3</w:t>
      </w:r>
    </w:p>
    <w:p w:rsidR="002B2C83" w:rsidRDefault="002B2C83" w:rsidP="002B2C83">
      <w:r>
        <w:t>Parents:  please check PowerSchool for your student’s missing assignments.  Some assignments can be made up. Have your student check with his or her teachers as to what work can still be turned in for partial credit.</w:t>
      </w:r>
    </w:p>
    <w:p w:rsidR="002B2C83" w:rsidRDefault="002B2C83" w:rsidP="002B2C83"/>
    <w:p w:rsidR="002B2C83" w:rsidRDefault="002B2C83" w:rsidP="002B2C83">
      <w:r>
        <w:rPr>
          <w:b/>
          <w:bCs/>
        </w:rPr>
        <w:t>WALK TO SCHOOL DAY—TOMORROW-- WEDNESDAY,  OCT. 1</w:t>
      </w:r>
    </w:p>
    <w:p w:rsidR="002B2C83" w:rsidRDefault="002B2C83" w:rsidP="002B2C83">
      <w:pPr>
        <w:autoSpaceDE w:val="0"/>
        <w:autoSpaceDN w:val="0"/>
        <w:spacing w:after="200"/>
        <w:rPr>
          <w:lang w:val="en"/>
        </w:rPr>
      </w:pPr>
      <w:r>
        <w:rPr>
          <w:lang w:val="en"/>
        </w:rPr>
        <w:t>Students should meet their teachers at 7:30AM tomorrow morning near the backstop located on Silver Birch Rd.</w:t>
      </w:r>
    </w:p>
    <w:p w:rsidR="002B2C83" w:rsidRDefault="002B2C83" w:rsidP="002B2C83">
      <w:pPr>
        <w:rPr>
          <w:b/>
          <w:bCs/>
        </w:rPr>
      </w:pPr>
      <w:r>
        <w:rPr>
          <w:b/>
          <w:bCs/>
        </w:rPr>
        <w:t>PARENT CONFERENCES SCHEDULED FOR  OCT  9-10</w:t>
      </w:r>
    </w:p>
    <w:p w:rsidR="002B2C83" w:rsidRDefault="002B2C83" w:rsidP="002B2C83">
      <w:r>
        <w:t>Drop in or Schedule a conference, your choice!  Thursday, Oct. 9 you can drop in  and talk to a teacher in the afternoon from 1:30-4pm.  All middle school teacher will be in the gym for convenient access.  If you prefer you can schedule a 15 minute conference from 8:30 -11:30 and from 1pm until 3.  To schedule a conference on Friday, Oct. 10 use the Sign-up genius link below.</w:t>
      </w:r>
    </w:p>
    <w:p w:rsidR="002B2C83" w:rsidRDefault="002B2C83" w:rsidP="002B2C83">
      <w:r>
        <w:t xml:space="preserve">The link is: </w:t>
      </w:r>
      <w:hyperlink r:id="rId9" w:history="1">
        <w:r>
          <w:rPr>
            <w:rStyle w:val="Hyperlink"/>
            <w:rFonts w:ascii="Helvetica" w:hAnsi="Helvetica" w:cs="Helvetica"/>
            <w:color w:val="F68D14"/>
            <w:shd w:val="clear" w:color="auto" w:fill="FFFFFF"/>
          </w:rPr>
          <w:t>www.SignUpGenius.com/go/10C0D49AFA62CA5FE3-7thgrade</w:t>
        </w:r>
      </w:hyperlink>
      <w:r>
        <w:rPr>
          <w:rStyle w:val="apple-converted-space"/>
          <w:rFonts w:ascii="Helvetica" w:hAnsi="Helvetica" w:cs="Helvetica"/>
          <w:color w:val="000000"/>
          <w:shd w:val="clear" w:color="auto" w:fill="FFFFFF"/>
        </w:rPr>
        <w:t> </w:t>
      </w:r>
    </w:p>
    <w:p w:rsidR="002B2C83" w:rsidRDefault="002B2C83" w:rsidP="002B2C83"/>
    <w:p w:rsidR="002B2C83" w:rsidRDefault="002B2C83" w:rsidP="002B2C83">
      <w:pPr>
        <w:rPr>
          <w:color w:val="1F497D"/>
          <w:sz w:val="32"/>
          <w:szCs w:val="32"/>
        </w:rPr>
      </w:pPr>
      <w:r>
        <w:rPr>
          <w:color w:val="1F497D"/>
          <w:sz w:val="32"/>
          <w:szCs w:val="32"/>
        </w:rPr>
        <w:t>Here’s what your students are doing this week:</w:t>
      </w:r>
    </w:p>
    <w:p w:rsidR="002B2C83" w:rsidRDefault="002B2C83" w:rsidP="002B2C83">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2B2C83" w:rsidRDefault="002B2C83" w:rsidP="002B2C83">
      <w:pPr>
        <w:rPr>
          <w:color w:val="1F497D"/>
        </w:rPr>
      </w:pPr>
      <w:r>
        <w:t>This week in 7</w:t>
      </w:r>
      <w:r>
        <w:rPr>
          <w:vertAlign w:val="superscript"/>
        </w:rPr>
        <w:t>th</w:t>
      </w:r>
      <w:r>
        <w:t xml:space="preserve"> Grade Math, Block 1 will be working on the Pythagorean Theorem. Blocks 2 and 3 will be testing on Chapter 2 in the text. </w:t>
      </w:r>
    </w:p>
    <w:p w:rsidR="002B2C83" w:rsidRDefault="002B2C83" w:rsidP="002B2C83">
      <w:pPr>
        <w:rPr>
          <w:rFonts w:ascii="Blackadder ITC" w:hAnsi="Blackadder ITC"/>
          <w:color w:val="1F497D"/>
        </w:rPr>
      </w:pPr>
    </w:p>
    <w:p w:rsidR="002B2C83" w:rsidRDefault="002B2C83" w:rsidP="002B2C83">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2B2C83" w:rsidRDefault="002B2C83" w:rsidP="002B2C83">
      <w:r>
        <w:t>This week in paragon students will be wrapping up their unit on either Ancient Egypt or the Indus River Valley. Students will be completing in-class notes from lecture as well as working in groups. There will be an open note quiz on Thursday, Oct. 2</w:t>
      </w:r>
      <w:r>
        <w:rPr>
          <w:vertAlign w:val="superscript"/>
        </w:rPr>
        <w:t>nd</w:t>
      </w:r>
      <w:r>
        <w:t xml:space="preserve"> over the information covered in lecture and in readings. The end of the quarter is this Friday the 3rd. Students have until 4pm to turn in any missing work for partial credit or to retake assessments. All students still need to discuss the necessary steps for retakes with their teacher before attempting the assessment again. Although paragon tutoring is scheduled on Tuesdays specifically, I am available most days until 4:00.</w:t>
      </w:r>
    </w:p>
    <w:p w:rsidR="002B2C83" w:rsidRDefault="002B2C83" w:rsidP="002B2C83">
      <w:r>
        <w:t xml:space="preserve">                                                                                                                        </w:t>
      </w:r>
    </w:p>
    <w:p w:rsidR="002B2C83" w:rsidRDefault="002B2C83" w:rsidP="002B2C83">
      <w:r>
        <w:rPr>
          <w:rFonts w:ascii="Blackadder ITC" w:hAnsi="Blackadder ITC"/>
          <w:color w:val="1F497D"/>
          <w:sz w:val="32"/>
          <w:szCs w:val="32"/>
        </w:rPr>
        <w:t xml:space="preserve">Science:  </w:t>
      </w:r>
      <w:r>
        <w:t>Mrs. Hill</w:t>
      </w:r>
    </w:p>
    <w:p w:rsidR="002B2C83" w:rsidRDefault="002B2C83" w:rsidP="002B2C83">
      <w:r>
        <w:t>This week we will take a test on Tuesday over the Rocks and Fossils unit.  Students must turn in the study guide completed to be able to retake the test.  We will be starting a new unit on Plate tectonics.  This is the last week of the quarter and all  assignments need to be turned in by October 3, this Friday.  Students should continue working on their science fair experiments, they can start experimenting.</w:t>
      </w:r>
    </w:p>
    <w:p w:rsidR="002B2C83" w:rsidRDefault="002B2C83" w:rsidP="002B2C83">
      <w:pPr>
        <w:rPr>
          <w:b/>
          <w:bCs/>
        </w:rPr>
      </w:pPr>
      <w:r>
        <w:rPr>
          <w:b/>
          <w:bCs/>
        </w:rPr>
        <w:t>Donations needed; Small milky way bars</w:t>
      </w:r>
    </w:p>
    <w:p w:rsidR="002B2C83" w:rsidRDefault="002B2C83" w:rsidP="002B2C83"/>
    <w:p w:rsidR="002B2C83" w:rsidRDefault="002B2C83" w:rsidP="002B2C83">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2B2C83" w:rsidRDefault="002B2C83" w:rsidP="002B2C83">
      <w:r>
        <w:t>Students reviewed for a Parts of Speech/Plot test on Monday, took the test on Tuesday and will be continuing to work on adjectives and reading non-fiction passages in class.  Then we’ll take on Verbs and Greek and Roman mythology.</w:t>
      </w:r>
    </w:p>
    <w:p w:rsidR="002B2C83" w:rsidRDefault="002B2C83" w:rsidP="002B2C83"/>
    <w:p w:rsidR="002B2C83" w:rsidRDefault="002B2C83" w:rsidP="002B2C83">
      <w:r>
        <w:lastRenderedPageBreak/>
        <w:t>Students turning in missing work must do so by Thursday, Oct. 2</w:t>
      </w:r>
      <w:r>
        <w:rPr>
          <w:vertAlign w:val="superscript"/>
        </w:rPr>
        <w:t>nd</w:t>
      </w:r>
      <w:r>
        <w:t xml:space="preserve"> by 4pm.  1</w:t>
      </w:r>
      <w:r>
        <w:rPr>
          <w:vertAlign w:val="superscript"/>
        </w:rPr>
        <w:t>st</w:t>
      </w:r>
      <w:r>
        <w:t xml:space="preserve"> Qtr. Reading requirements, a 9-week project, </w:t>
      </w:r>
      <w:r>
        <w:rPr>
          <w:b/>
          <w:bCs/>
          <w:i/>
          <w:iCs/>
        </w:rPr>
        <w:t>cannot</w:t>
      </w:r>
      <w:r>
        <w:t xml:space="preserve"> be made up.</w:t>
      </w:r>
    </w:p>
    <w:p w:rsidR="00E4545D" w:rsidRPr="00E4545D" w:rsidRDefault="00E4545D" w:rsidP="00E4545D">
      <w:pPr>
        <w:spacing w:line="480" w:lineRule="auto"/>
        <w:rPr>
          <w:rFonts w:ascii="Times New Roman" w:hAnsi="Times New Roman" w:cs="Aharoni"/>
          <w:sz w:val="28"/>
          <w:szCs w:val="28"/>
        </w:rPr>
      </w:pPr>
      <w:bookmarkStart w:id="0" w:name="_GoBack"/>
      <w:bookmarkEnd w:id="0"/>
    </w:p>
    <w:sectPr w:rsidR="00E4545D" w:rsidRPr="00E4545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A1" w:rsidRDefault="004331A1" w:rsidP="00E4545D">
      <w:r>
        <w:separator/>
      </w:r>
    </w:p>
  </w:endnote>
  <w:endnote w:type="continuationSeparator" w:id="0">
    <w:p w:rsidR="004331A1" w:rsidRDefault="004331A1"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A1" w:rsidRDefault="004331A1" w:rsidP="00E4545D">
      <w:r>
        <w:separator/>
      </w:r>
    </w:p>
  </w:footnote>
  <w:footnote w:type="continuationSeparator" w:id="0">
    <w:p w:rsidR="004331A1" w:rsidRDefault="004331A1"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0"/>
  </w:num>
  <w:num w:numId="6">
    <w:abstractNumId w:val="1"/>
  </w:num>
  <w:num w:numId="7">
    <w:abstractNumId w:val="11"/>
  </w:num>
  <w:num w:numId="8">
    <w:abstractNumId w:val="13"/>
  </w:num>
  <w:num w:numId="9">
    <w:abstractNumId w:val="7"/>
  </w:num>
  <w:num w:numId="10">
    <w:abstractNumId w:val="3"/>
  </w:num>
  <w:num w:numId="11">
    <w:abstractNumId w:val="6"/>
  </w:num>
  <w:num w:numId="12">
    <w:abstractNumId w:val="8"/>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3381B"/>
    <w:rsid w:val="00155335"/>
    <w:rsid w:val="002B2C83"/>
    <w:rsid w:val="002B696C"/>
    <w:rsid w:val="002E7736"/>
    <w:rsid w:val="0032233F"/>
    <w:rsid w:val="00344392"/>
    <w:rsid w:val="00393136"/>
    <w:rsid w:val="004331A1"/>
    <w:rsid w:val="004836A8"/>
    <w:rsid w:val="00505089"/>
    <w:rsid w:val="005675FD"/>
    <w:rsid w:val="005757E9"/>
    <w:rsid w:val="0058402C"/>
    <w:rsid w:val="005E217C"/>
    <w:rsid w:val="0069473A"/>
    <w:rsid w:val="00703EB0"/>
    <w:rsid w:val="00793A72"/>
    <w:rsid w:val="00897547"/>
    <w:rsid w:val="00951A36"/>
    <w:rsid w:val="00973D61"/>
    <w:rsid w:val="009C1432"/>
    <w:rsid w:val="00A25E89"/>
    <w:rsid w:val="00B567E7"/>
    <w:rsid w:val="00C35CDA"/>
    <w:rsid w:val="00C4556D"/>
    <w:rsid w:val="00C81535"/>
    <w:rsid w:val="00CD6138"/>
    <w:rsid w:val="00D95F63"/>
    <w:rsid w:val="00DA4D89"/>
    <w:rsid w:val="00DA5B3D"/>
    <w:rsid w:val="00DE4ECF"/>
    <w:rsid w:val="00E4545D"/>
    <w:rsid w:val="00EB429E"/>
    <w:rsid w:val="00F0299E"/>
    <w:rsid w:val="00F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487">
      <w:bodyDiv w:val="1"/>
      <w:marLeft w:val="0"/>
      <w:marRight w:val="0"/>
      <w:marTop w:val="0"/>
      <w:marBottom w:val="0"/>
      <w:divBdr>
        <w:top w:val="none" w:sz="0" w:space="0" w:color="auto"/>
        <w:left w:val="none" w:sz="0" w:space="0" w:color="auto"/>
        <w:bottom w:val="none" w:sz="0" w:space="0" w:color="auto"/>
        <w:right w:val="none" w:sz="0" w:space="0" w:color="auto"/>
      </w:divBdr>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gnupgenius.com/go/10C0D49AFA62CA5FE3-7th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914E-1DFC-4B19-ABF3-75AFB6DE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2014-10-09T14:20:00Z</dcterms:created>
  <dcterms:modified xsi:type="dcterms:W3CDTF">2014-10-09T14:20:00Z</dcterms:modified>
</cp:coreProperties>
</file>