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75" w:rsidRDefault="00ED1275" w:rsidP="00ED1275">
      <w:pPr>
        <w:rPr>
          <w:color w:val="1F497D"/>
          <w:sz w:val="32"/>
          <w:szCs w:val="32"/>
        </w:rPr>
      </w:pPr>
      <w:r>
        <w:rPr>
          <w:color w:val="1F497D"/>
          <w:sz w:val="32"/>
          <w:szCs w:val="32"/>
        </w:rPr>
        <w:t>7</w:t>
      </w:r>
      <w:r>
        <w:rPr>
          <w:color w:val="1F497D"/>
          <w:sz w:val="32"/>
          <w:szCs w:val="32"/>
          <w:vertAlign w:val="superscript"/>
        </w:rPr>
        <w:t>th</w:t>
      </w:r>
      <w:r>
        <w:rPr>
          <w:color w:val="1F497D"/>
          <w:sz w:val="32"/>
          <w:szCs w:val="32"/>
        </w:rPr>
        <w:t xml:space="preserve"> grade parents—Announcements:  </w:t>
      </w:r>
    </w:p>
    <w:p w:rsidR="00ED1275" w:rsidRDefault="00ED1275" w:rsidP="00ED1275">
      <w:r>
        <w:rPr>
          <w:rStyle w:val="Strong"/>
        </w:rPr>
        <w:t>VALENTINE CANDY GRAMS</w:t>
      </w:r>
    </w:p>
    <w:p w:rsidR="00ED1275" w:rsidRDefault="00ED1275" w:rsidP="00ED1275">
      <w:pPr>
        <w:rPr>
          <w:rStyle w:val="Strong"/>
          <w:b w:val="0"/>
          <w:bCs w:val="0"/>
        </w:rPr>
      </w:pPr>
      <w:r>
        <w:t>Candy Grams will be on sale Feb. 2-6</w:t>
      </w:r>
      <w:r>
        <w:rPr>
          <w:vertAlign w:val="superscript"/>
        </w:rPr>
        <w:t>th</w:t>
      </w:r>
      <w:r>
        <w:t xml:space="preserve"> for .50 each before and after school.  Money raised will benefit </w:t>
      </w:r>
      <w:bookmarkStart w:id="0" w:name="_GoBack"/>
      <w:r>
        <w:t>the 6</w:t>
      </w:r>
      <w:r>
        <w:rPr>
          <w:vertAlign w:val="superscript"/>
        </w:rPr>
        <w:t>th</w:t>
      </w:r>
      <w:r>
        <w:t xml:space="preserve"> grade Outdoor Ed Trip in May.  Candy Grams will be delivered Thursday, Feb. 12</w:t>
      </w:r>
      <w:r>
        <w:rPr>
          <w:vertAlign w:val="superscript"/>
        </w:rPr>
        <w:t>th</w:t>
      </w:r>
      <w:r>
        <w:t>.</w:t>
      </w:r>
    </w:p>
    <w:bookmarkEnd w:id="0"/>
    <w:p w:rsidR="00ED1275" w:rsidRDefault="00ED1275" w:rsidP="00ED1275">
      <w:pPr>
        <w:pStyle w:val="NormalWeb"/>
      </w:pPr>
      <w:r>
        <w:rPr>
          <w:rStyle w:val="Strong"/>
          <w:rFonts w:ascii="Calibri" w:hAnsi="Calibri"/>
          <w:sz w:val="22"/>
          <w:szCs w:val="22"/>
        </w:rPr>
        <w:t>RE-ENROLLMENT FOR THE 2015-2016 SCHOOL YEAR</w:t>
      </w:r>
      <w:r>
        <w:rPr>
          <w:rFonts w:ascii="Arial" w:hAnsi="Arial" w:cs="Arial"/>
          <w:b/>
          <w:bCs/>
          <w:u w:val="single"/>
        </w:rPr>
        <w:br/>
      </w:r>
      <w:r>
        <w:rPr>
          <w:rFonts w:ascii="Calibri" w:hAnsi="Calibri"/>
          <w:sz w:val="22"/>
          <w:szCs w:val="22"/>
        </w:rPr>
        <w:t>The re-enrollment season is nearly here. During the first week of February, BLRA will be opening the re-enrollment website for families to login and re-enroll for the 2015-16 school year. All current students are eligible for re-enrollment, but the process must be completed for each student to retain their seat. Please watch for information as it will be sent electronically.</w:t>
      </w:r>
    </w:p>
    <w:p w:rsidR="00ED1275" w:rsidRDefault="00ED1275" w:rsidP="00ED1275">
      <w:pPr>
        <w:rPr>
          <w:b/>
          <w:bCs/>
        </w:rPr>
      </w:pPr>
      <w:r>
        <w:rPr>
          <w:b/>
          <w:bCs/>
        </w:rPr>
        <w:t>SUBSTITUTES NEEDED</w:t>
      </w:r>
    </w:p>
    <w:p w:rsidR="00ED1275" w:rsidRDefault="00ED1275" w:rsidP="00ED1275">
      <w:r>
        <w:t>We are in need of qualified substitute teachers!! If you are interested please see Deann Barrett, or fill out the sub application found on our website!</w:t>
      </w:r>
    </w:p>
    <w:p w:rsidR="00ED1275" w:rsidRDefault="00ED1275" w:rsidP="00ED1275"/>
    <w:p w:rsidR="00ED1275" w:rsidRDefault="00ED1275" w:rsidP="00ED1275">
      <w:pPr>
        <w:rPr>
          <w:b/>
          <w:bCs/>
        </w:rPr>
      </w:pPr>
      <w:r>
        <w:rPr>
          <w:b/>
          <w:bCs/>
        </w:rPr>
        <w:t>VOLUNTEERS</w:t>
      </w:r>
    </w:p>
    <w:p w:rsidR="00ED1275" w:rsidRDefault="00ED1275" w:rsidP="00ED1275">
      <w:pPr>
        <w:rPr>
          <w:b/>
          <w:bCs/>
        </w:rPr>
      </w:pPr>
      <w:r>
        <w:rPr>
          <w:color w:val="000000"/>
        </w:rPr>
        <w:t xml:space="preserve">The next Teacher Appreciation Luncheon will be on Friday February 13th.  You have been invited by Banning Lewis Ranch Academy PTO to sign up for "Teacher Appreciation Luncheon."  Please click on the link below to view the online </w:t>
      </w:r>
      <w:proofErr w:type="spellStart"/>
      <w:r>
        <w:rPr>
          <w:color w:val="000000"/>
        </w:rPr>
        <w:t>sign up</w:t>
      </w:r>
      <w:proofErr w:type="spellEnd"/>
      <w:r>
        <w:rPr>
          <w:color w:val="000000"/>
        </w:rPr>
        <w:t xml:space="preserve"> sheet.   </w:t>
      </w:r>
      <w:hyperlink r:id="rId5" w:history="1">
        <w:r>
          <w:rPr>
            <w:rStyle w:val="Hyperlink"/>
          </w:rPr>
          <w:t>www.SignUpGenius.com/go/20F094DABA92CA0FE3-teacher</w:t>
        </w:r>
      </w:hyperlink>
      <w:r>
        <w:rPr>
          <w:color w:val="000000"/>
        </w:rPr>
        <w:t xml:space="preserve">​     Please contact </w:t>
      </w:r>
      <w:proofErr w:type="spellStart"/>
      <w:r>
        <w:rPr>
          <w:color w:val="000000"/>
        </w:rPr>
        <w:t>Miluz</w:t>
      </w:r>
      <w:proofErr w:type="spellEnd"/>
      <w:r>
        <w:rPr>
          <w:color w:val="000000"/>
        </w:rPr>
        <w:t xml:space="preserve"> </w:t>
      </w:r>
      <w:proofErr w:type="spellStart"/>
      <w:r>
        <w:rPr>
          <w:color w:val="000000"/>
        </w:rPr>
        <w:t>Cordini</w:t>
      </w:r>
      <w:proofErr w:type="spellEnd"/>
      <w:r>
        <w:rPr>
          <w:color w:val="000000"/>
        </w:rPr>
        <w:t xml:space="preserve"> at </w:t>
      </w:r>
      <w:hyperlink r:id="rId6" w:history="1">
        <w:r>
          <w:rPr>
            <w:rStyle w:val="Hyperlink"/>
          </w:rPr>
          <w:t>pto@blracademy.org</w:t>
        </w:r>
      </w:hyperlink>
      <w:r>
        <w:rPr>
          <w:color w:val="000000"/>
        </w:rPr>
        <w:t xml:space="preserve"> with any questions you may </w:t>
      </w:r>
      <w:proofErr w:type="gramStart"/>
      <w:r>
        <w:rPr>
          <w:color w:val="000000"/>
        </w:rPr>
        <w:t>have</w:t>
      </w:r>
      <w:proofErr w:type="gramEnd"/>
      <w:r>
        <w:rPr>
          <w:color w:val="000000"/>
        </w:rPr>
        <w:t>.  Thank you all in advance!</w:t>
      </w:r>
    </w:p>
    <w:p w:rsidR="00ED1275" w:rsidRDefault="00ED1275" w:rsidP="00ED1275"/>
    <w:p w:rsidR="00ED1275" w:rsidRDefault="00ED1275" w:rsidP="00ED1275">
      <w:pPr>
        <w:rPr>
          <w:color w:val="1F497D"/>
          <w:sz w:val="32"/>
          <w:szCs w:val="32"/>
        </w:rPr>
      </w:pPr>
      <w:r>
        <w:rPr>
          <w:color w:val="1F497D"/>
          <w:sz w:val="32"/>
          <w:szCs w:val="32"/>
        </w:rPr>
        <w:t>Here’s what your students are doing this week:</w:t>
      </w:r>
    </w:p>
    <w:p w:rsidR="00ED1275" w:rsidRDefault="00ED1275" w:rsidP="00ED1275">
      <w:pPr>
        <w:rPr>
          <w:rFonts w:ascii="Blackadder ITC" w:hAnsi="Blackadder ITC"/>
          <w:color w:val="1F497D"/>
          <w:sz w:val="32"/>
          <w:szCs w:val="32"/>
        </w:rPr>
      </w:pPr>
      <w:r>
        <w:rPr>
          <w:rFonts w:ascii="Blackadder ITC" w:hAnsi="Blackadder ITC"/>
          <w:color w:val="1F497D"/>
          <w:sz w:val="32"/>
          <w:szCs w:val="32"/>
        </w:rPr>
        <w:t xml:space="preserve">Math:   </w:t>
      </w:r>
      <w:r>
        <w:t>Mr. Como</w:t>
      </w:r>
    </w:p>
    <w:p w:rsidR="00ED1275" w:rsidRDefault="00ED1275" w:rsidP="00ED1275">
      <w:pPr>
        <w:rPr>
          <w:rFonts w:ascii="Blackadder ITC" w:hAnsi="Blackadder ITC"/>
          <w:color w:val="1F497D"/>
        </w:rPr>
      </w:pPr>
    </w:p>
    <w:p w:rsidR="00ED1275" w:rsidRDefault="00ED1275" w:rsidP="00ED1275">
      <w:pPr>
        <w:rPr>
          <w:rFonts w:ascii="Blackadder ITC" w:hAnsi="Blackadder ITC"/>
          <w:color w:val="1F497D"/>
          <w:sz w:val="32"/>
          <w:szCs w:val="32"/>
        </w:rPr>
      </w:pPr>
      <w:r>
        <w:rPr>
          <w:rFonts w:ascii="Blackadder ITC" w:hAnsi="Blackadder ITC"/>
          <w:color w:val="1F497D"/>
          <w:sz w:val="32"/>
          <w:szCs w:val="32"/>
        </w:rPr>
        <w:t xml:space="preserve">Paragon:   </w:t>
      </w:r>
      <w:r>
        <w:t>Mr. Larson</w:t>
      </w:r>
      <w:r>
        <w:rPr>
          <w:rFonts w:ascii="Blackadder ITC" w:hAnsi="Blackadder ITC"/>
          <w:color w:val="1F497D"/>
          <w:sz w:val="32"/>
          <w:szCs w:val="32"/>
        </w:rPr>
        <w:t xml:space="preserve"> </w:t>
      </w:r>
    </w:p>
    <w:p w:rsidR="00ED1275" w:rsidRDefault="00ED1275" w:rsidP="00ED1275">
      <w:r>
        <w:t>This week in paragon students will be learning about the Greek philosopher Plato and his most famous work “The Republic”. Students will also be reading about the Peloponnesian War and the end of Athens’ Golden Age. There will be current event presentations this Friday; please view the website for details.</w:t>
      </w:r>
    </w:p>
    <w:p w:rsidR="00ED1275" w:rsidRDefault="00ED1275" w:rsidP="00ED1275"/>
    <w:p w:rsidR="00ED1275" w:rsidRDefault="00ED1275" w:rsidP="00ED1275">
      <w:r>
        <w:rPr>
          <w:rFonts w:ascii="Blackadder ITC" w:hAnsi="Blackadder ITC"/>
          <w:color w:val="1F497D"/>
          <w:sz w:val="32"/>
          <w:szCs w:val="32"/>
        </w:rPr>
        <w:t xml:space="preserve">Science:  </w:t>
      </w:r>
      <w:r>
        <w:t>Mrs. Hill</w:t>
      </w:r>
    </w:p>
    <w:p w:rsidR="00ED1275" w:rsidRDefault="00ED1275" w:rsidP="00ED1275">
      <w:r>
        <w:t xml:space="preserve">This week we will continue with Cells in Action. Students have been learning about photosynthesis and cellular respiration.  We will do a fermentation lab on Tuesday.  Students will start a project on the cell cycle “Mitosis” and this will be due next Tuesday Feb 3.  Study guides will go home on Wednesday this week and test will be Wednesday Feb 4. Check </w:t>
      </w:r>
      <w:proofErr w:type="spellStart"/>
      <w:r>
        <w:t>Powerschool</w:t>
      </w:r>
      <w:proofErr w:type="spellEnd"/>
      <w:r>
        <w:t xml:space="preserve"> for missing assignments and grades.</w:t>
      </w:r>
    </w:p>
    <w:p w:rsidR="00ED1275" w:rsidRDefault="00ED1275" w:rsidP="00ED1275"/>
    <w:p w:rsidR="00ED1275" w:rsidRDefault="00ED1275" w:rsidP="00ED1275">
      <w:pPr>
        <w:rPr>
          <w:rFonts w:ascii="Blackadder ITC" w:hAnsi="Blackadder ITC"/>
          <w:color w:val="1F497D"/>
          <w:sz w:val="32"/>
          <w:szCs w:val="32"/>
        </w:rPr>
      </w:pPr>
      <w:r>
        <w:rPr>
          <w:rFonts w:ascii="Blackadder ITC" w:hAnsi="Blackadder ITC"/>
          <w:color w:val="1F497D"/>
          <w:sz w:val="32"/>
          <w:szCs w:val="32"/>
        </w:rPr>
        <w:t xml:space="preserve">Language Arts:   </w:t>
      </w:r>
      <w:r>
        <w:t>Mrs. Montel</w:t>
      </w:r>
      <w:r>
        <w:rPr>
          <w:rFonts w:ascii="Blackadder ITC" w:hAnsi="Blackadder ITC"/>
          <w:color w:val="1F497D"/>
          <w:sz w:val="32"/>
          <w:szCs w:val="32"/>
        </w:rPr>
        <w:t xml:space="preserve">             </w:t>
      </w:r>
    </w:p>
    <w:p w:rsidR="00ED1275" w:rsidRDefault="00ED1275" w:rsidP="00ED1275">
      <w:r>
        <w:t>This week the students finished a humorous short story called “Heartbeat”. They will write a summary of the article.  The summary and accompanying planning worksheet will be due on Thursday 1/29.  This week in Language Arts the students</w:t>
      </w:r>
      <w:proofErr w:type="gramStart"/>
      <w:r>
        <w:t>  continue</w:t>
      </w:r>
      <w:proofErr w:type="gramEnd"/>
      <w:r>
        <w:t xml:space="preserve"> to study adverbs, citing textual evidence, writing summaries and will start delving into Argumentative reading and writing.</w:t>
      </w:r>
    </w:p>
    <w:p w:rsidR="00ED1275" w:rsidRDefault="00ED1275" w:rsidP="00ED1275"/>
    <w:p w:rsidR="00ED1275" w:rsidRDefault="00ED1275" w:rsidP="00ED1275">
      <w:r>
        <w:rPr>
          <w:u w:val="single"/>
        </w:rPr>
        <w:t>The 3</w:t>
      </w:r>
      <w:r>
        <w:rPr>
          <w:u w:val="single"/>
          <w:vertAlign w:val="superscript"/>
        </w:rPr>
        <w:t>rd</w:t>
      </w:r>
      <w:r>
        <w:rPr>
          <w:u w:val="single"/>
        </w:rPr>
        <w:t xml:space="preserve"> Quarter reading requirements </w:t>
      </w:r>
      <w:r>
        <w:t>are posted on my website,   </w:t>
      </w:r>
      <w:hyperlink r:id="rId7" w:history="1">
        <w:r>
          <w:rPr>
            <w:rStyle w:val="Hyperlink"/>
          </w:rPr>
          <w:t>http://www.schoolrack.com/tmontel/</w:t>
        </w:r>
      </w:hyperlink>
      <w:r>
        <w:t xml:space="preserve"> .  In addition, you’ll find the reading checklist and a copy of the reading log.  Next reading log is due Monday, Feb. </w:t>
      </w:r>
      <w:proofErr w:type="gramStart"/>
      <w:r>
        <w:t>2 .</w:t>
      </w:r>
      <w:proofErr w:type="gramEnd"/>
      <w:r>
        <w:t xml:space="preserve">   Again this week the students have a weekly homework assignment of 30 minutes of </w:t>
      </w:r>
      <w:r>
        <w:lastRenderedPageBreak/>
        <w:t>Moby Max Reading Skills Literature.  These weekly assignments are always due on Fridays by 6pm. Students without computer access may use their study hall time and can also stay after school during the week during tutoring time in order to complete the 30 minutes required.</w:t>
      </w:r>
    </w:p>
    <w:p w:rsidR="00AA0714" w:rsidRPr="00ED1275" w:rsidRDefault="00AA0714" w:rsidP="00ED1275"/>
    <w:sectPr w:rsidR="00AA0714" w:rsidRPr="00ED1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AE"/>
    <w:rsid w:val="00AA0714"/>
    <w:rsid w:val="00D05CFF"/>
    <w:rsid w:val="00ED1275"/>
    <w:rsid w:val="00F1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CFF"/>
    <w:rPr>
      <w:color w:val="0000FF"/>
      <w:u w:val="single"/>
    </w:rPr>
  </w:style>
  <w:style w:type="paragraph" w:styleId="NormalWeb">
    <w:name w:val="Normal (Web)"/>
    <w:basedOn w:val="Normal"/>
    <w:uiPriority w:val="99"/>
    <w:semiHidden/>
    <w:unhideWhenUsed/>
    <w:rsid w:val="00ED1275"/>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D12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CFF"/>
    <w:rPr>
      <w:color w:val="0000FF"/>
      <w:u w:val="single"/>
    </w:rPr>
  </w:style>
  <w:style w:type="paragraph" w:styleId="NormalWeb">
    <w:name w:val="Normal (Web)"/>
    <w:basedOn w:val="Normal"/>
    <w:uiPriority w:val="99"/>
    <w:semiHidden/>
    <w:unhideWhenUsed/>
    <w:rsid w:val="00ED1275"/>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D1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050774">
      <w:bodyDiv w:val="1"/>
      <w:marLeft w:val="0"/>
      <w:marRight w:val="0"/>
      <w:marTop w:val="0"/>
      <w:marBottom w:val="0"/>
      <w:divBdr>
        <w:top w:val="none" w:sz="0" w:space="0" w:color="auto"/>
        <w:left w:val="none" w:sz="0" w:space="0" w:color="auto"/>
        <w:bottom w:val="none" w:sz="0" w:space="0" w:color="auto"/>
        <w:right w:val="none" w:sz="0" w:space="0" w:color="auto"/>
      </w:divBdr>
    </w:div>
    <w:div w:id="1025638763">
      <w:bodyDiv w:val="1"/>
      <w:marLeft w:val="0"/>
      <w:marRight w:val="0"/>
      <w:marTop w:val="0"/>
      <w:marBottom w:val="0"/>
      <w:divBdr>
        <w:top w:val="none" w:sz="0" w:space="0" w:color="auto"/>
        <w:left w:val="none" w:sz="0" w:space="0" w:color="auto"/>
        <w:bottom w:val="none" w:sz="0" w:space="0" w:color="auto"/>
        <w:right w:val="none" w:sz="0" w:space="0" w:color="auto"/>
      </w:divBdr>
    </w:div>
    <w:div w:id="146323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rack.com/tmonte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to@blracademy.org" TargetMode="External"/><Relationship Id="rId5" Type="http://schemas.openxmlformats.org/officeDocument/2006/relationships/hyperlink" Target="http://www.signupgenius.com/go/20F094DABA92CA0FE3-teach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Larson</dc:creator>
  <cp:lastModifiedBy>Jed Larson</cp:lastModifiedBy>
  <cp:revision>2</cp:revision>
  <dcterms:created xsi:type="dcterms:W3CDTF">2015-01-28T17:37:00Z</dcterms:created>
  <dcterms:modified xsi:type="dcterms:W3CDTF">2015-01-28T17:37:00Z</dcterms:modified>
</cp:coreProperties>
</file>